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1532" w14:textId="77777777" w:rsidR="001B327D" w:rsidRDefault="001B327D" w:rsidP="001B327D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1842CEBF" w14:textId="2B5334E0" w:rsidR="001B327D" w:rsidRDefault="001B327D" w:rsidP="001B327D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działalności Komisji Skarg Wniosków i Petycji</w:t>
      </w:r>
    </w:p>
    <w:p w14:paraId="560235F9" w14:textId="77777777" w:rsidR="001B327D" w:rsidRDefault="001B327D" w:rsidP="001B32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roku 2019</w:t>
      </w:r>
    </w:p>
    <w:p w14:paraId="5435853B" w14:textId="322046C0" w:rsidR="00B472F8" w:rsidRDefault="003C0D6F"/>
    <w:p w14:paraId="7E39CF33" w14:textId="77777777" w:rsidR="003C0D6F" w:rsidRDefault="001B327D" w:rsidP="003C0D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46F145" w14:textId="739A36EB" w:rsidR="001B327D" w:rsidRPr="001B327D" w:rsidRDefault="001B327D" w:rsidP="003C0D6F">
      <w:pPr>
        <w:jc w:val="both"/>
        <w:rPr>
          <w:sz w:val="24"/>
          <w:szCs w:val="24"/>
        </w:rPr>
      </w:pPr>
      <w:r w:rsidRPr="001B327D">
        <w:rPr>
          <w:sz w:val="24"/>
          <w:szCs w:val="24"/>
        </w:rPr>
        <w:t>Komisja odbyła w roku 2019 siedem protokołowanych posiedzeń, na których analizowano jedną skargę i siedem petycji.</w:t>
      </w:r>
    </w:p>
    <w:p w14:paraId="457CA70C" w14:textId="77B49662" w:rsidR="001B327D" w:rsidRDefault="001B327D" w:rsidP="003C0D6F">
      <w:pPr>
        <w:jc w:val="both"/>
        <w:rPr>
          <w:sz w:val="24"/>
          <w:szCs w:val="24"/>
        </w:rPr>
      </w:pPr>
      <w:r w:rsidRPr="001B327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B327D">
        <w:rPr>
          <w:sz w:val="24"/>
          <w:szCs w:val="24"/>
        </w:rPr>
        <w:t>Rada Powiatu Cieszyńskiego uznała</w:t>
      </w:r>
      <w:r>
        <w:rPr>
          <w:sz w:val="24"/>
          <w:szCs w:val="24"/>
        </w:rPr>
        <w:t xml:space="preserve"> się</w:t>
      </w:r>
      <w:r w:rsidRPr="001B327D">
        <w:rPr>
          <w:sz w:val="24"/>
          <w:szCs w:val="24"/>
        </w:rPr>
        <w:t xml:space="preserve"> za organ niewłaściwy do rozpatrzenia skargi i odesłał</w:t>
      </w:r>
      <w:r w:rsidR="003C0D6F">
        <w:rPr>
          <w:sz w:val="24"/>
          <w:szCs w:val="24"/>
        </w:rPr>
        <w:t>a</w:t>
      </w:r>
      <w:r w:rsidRPr="001B327D">
        <w:rPr>
          <w:sz w:val="24"/>
          <w:szCs w:val="24"/>
        </w:rPr>
        <w:t xml:space="preserve"> j</w:t>
      </w:r>
      <w:r>
        <w:rPr>
          <w:sz w:val="24"/>
          <w:szCs w:val="24"/>
        </w:rPr>
        <w:t>ą</w:t>
      </w:r>
      <w:r w:rsidRPr="001B327D">
        <w:rPr>
          <w:sz w:val="24"/>
          <w:szCs w:val="24"/>
        </w:rPr>
        <w:t xml:space="preserve"> skarżącemu.</w:t>
      </w:r>
      <w:r w:rsidR="003C0D6F">
        <w:rPr>
          <w:sz w:val="24"/>
          <w:szCs w:val="24"/>
        </w:rPr>
        <w:t xml:space="preserve"> </w:t>
      </w:r>
      <w:r w:rsidRPr="001B327D">
        <w:rPr>
          <w:sz w:val="24"/>
          <w:szCs w:val="24"/>
        </w:rPr>
        <w:t>Ponadto Rada</w:t>
      </w:r>
      <w:r>
        <w:rPr>
          <w:sz w:val="24"/>
          <w:szCs w:val="24"/>
        </w:rPr>
        <w:t xml:space="preserve"> P</w:t>
      </w:r>
      <w:r w:rsidRPr="001B327D">
        <w:rPr>
          <w:sz w:val="24"/>
          <w:szCs w:val="24"/>
        </w:rPr>
        <w:t>owiatu udzieliła odpowiedzi na dwie petycje oraz uznała si</w:t>
      </w:r>
      <w:r>
        <w:rPr>
          <w:sz w:val="24"/>
          <w:szCs w:val="24"/>
        </w:rPr>
        <w:t>ę</w:t>
      </w:r>
      <w:r w:rsidRPr="001B327D">
        <w:rPr>
          <w:sz w:val="24"/>
          <w:szCs w:val="24"/>
        </w:rPr>
        <w:t xml:space="preserve"> za organ niewłaściwy  do rozpatrzenia jednej petycji. Cztery pozostałe petycje będą procedowane przez </w:t>
      </w:r>
      <w:r>
        <w:rPr>
          <w:sz w:val="24"/>
          <w:szCs w:val="24"/>
        </w:rPr>
        <w:t>R</w:t>
      </w:r>
      <w:r w:rsidRPr="001B327D">
        <w:rPr>
          <w:sz w:val="24"/>
          <w:szCs w:val="24"/>
        </w:rPr>
        <w:t>ad</w:t>
      </w:r>
      <w:r>
        <w:rPr>
          <w:sz w:val="24"/>
          <w:szCs w:val="24"/>
        </w:rPr>
        <w:t>ę</w:t>
      </w:r>
      <w:r w:rsidRPr="001B327D">
        <w:rPr>
          <w:sz w:val="24"/>
          <w:szCs w:val="24"/>
        </w:rPr>
        <w:t xml:space="preserve"> Powiatu w</w:t>
      </w:r>
      <w:r w:rsidR="003C0D6F">
        <w:rPr>
          <w:sz w:val="24"/>
          <w:szCs w:val="24"/>
        </w:rPr>
        <w:t xml:space="preserve"> </w:t>
      </w:r>
      <w:r w:rsidRPr="001B327D">
        <w:rPr>
          <w:sz w:val="24"/>
          <w:szCs w:val="24"/>
        </w:rPr>
        <w:t>styczni</w:t>
      </w:r>
      <w:r w:rsidR="003C0D6F">
        <w:rPr>
          <w:sz w:val="24"/>
          <w:szCs w:val="24"/>
        </w:rPr>
        <w:t>u</w:t>
      </w:r>
      <w:bookmarkStart w:id="0" w:name="_GoBack"/>
      <w:bookmarkEnd w:id="0"/>
      <w:r w:rsidRPr="001B327D">
        <w:rPr>
          <w:sz w:val="24"/>
          <w:szCs w:val="24"/>
        </w:rPr>
        <w:t xml:space="preserve"> 2020r. </w:t>
      </w:r>
    </w:p>
    <w:p w14:paraId="10F7CC7D" w14:textId="0D6C9D9F" w:rsidR="001B327D" w:rsidRDefault="001B327D">
      <w:pPr>
        <w:rPr>
          <w:sz w:val="24"/>
          <w:szCs w:val="24"/>
        </w:rPr>
      </w:pPr>
    </w:p>
    <w:p w14:paraId="1AE797CF" w14:textId="77777777" w:rsidR="001B327D" w:rsidRPr="001B327D" w:rsidRDefault="001B327D">
      <w:pPr>
        <w:rPr>
          <w:sz w:val="24"/>
          <w:szCs w:val="24"/>
        </w:rPr>
      </w:pPr>
    </w:p>
    <w:p w14:paraId="18512B6B" w14:textId="3B6A39F4" w:rsidR="001B327D" w:rsidRPr="001B327D" w:rsidRDefault="001B327D">
      <w:pPr>
        <w:rPr>
          <w:sz w:val="24"/>
          <w:szCs w:val="24"/>
        </w:rPr>
      </w:pPr>
      <w:r w:rsidRPr="001B327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27D">
        <w:rPr>
          <w:sz w:val="24"/>
          <w:szCs w:val="24"/>
        </w:rPr>
        <w:t xml:space="preserve">Przewodnicząca </w:t>
      </w:r>
    </w:p>
    <w:p w14:paraId="33EC7462" w14:textId="37A4336B" w:rsidR="001B327D" w:rsidRPr="001B327D" w:rsidRDefault="001B32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27D">
        <w:rPr>
          <w:sz w:val="24"/>
          <w:szCs w:val="24"/>
        </w:rPr>
        <w:t xml:space="preserve">Komisji Skarg, Wniosków i Petycji </w:t>
      </w:r>
    </w:p>
    <w:p w14:paraId="0C72911A" w14:textId="753E112A" w:rsidR="001B327D" w:rsidRPr="001B327D" w:rsidRDefault="001B32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27D">
        <w:rPr>
          <w:sz w:val="24"/>
          <w:szCs w:val="24"/>
        </w:rPr>
        <w:t>Grażyna Krehut</w:t>
      </w:r>
    </w:p>
    <w:sectPr w:rsidR="001B327D" w:rsidRPr="001B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04"/>
    <w:rsid w:val="001B327D"/>
    <w:rsid w:val="003C0D6F"/>
    <w:rsid w:val="00440A04"/>
    <w:rsid w:val="00502566"/>
    <w:rsid w:val="00776632"/>
    <w:rsid w:val="007E4E34"/>
    <w:rsid w:val="00827256"/>
    <w:rsid w:val="00902714"/>
    <w:rsid w:val="00F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8154"/>
  <w15:chartTrackingRefBased/>
  <w15:docId w15:val="{E07E680F-9334-4BD7-901C-294E4F9E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2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0256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Ewa Jesionek</cp:lastModifiedBy>
  <cp:revision>3</cp:revision>
  <dcterms:created xsi:type="dcterms:W3CDTF">2020-01-10T11:56:00Z</dcterms:created>
  <dcterms:modified xsi:type="dcterms:W3CDTF">2020-01-10T12:09:00Z</dcterms:modified>
</cp:coreProperties>
</file>