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9A" w:rsidRPr="00FD26D0" w:rsidRDefault="00941047">
      <w:pPr>
        <w:jc w:val="center"/>
        <w:rPr>
          <w:b/>
          <w:bCs/>
          <w:sz w:val="28"/>
          <w:szCs w:val="28"/>
        </w:rPr>
      </w:pPr>
      <w:r w:rsidRPr="00FD26D0">
        <w:rPr>
          <w:b/>
          <w:bCs/>
          <w:sz w:val="28"/>
          <w:szCs w:val="28"/>
        </w:rPr>
        <w:t>PROTOKÓŁ</w:t>
      </w:r>
    </w:p>
    <w:p w:rsidR="0026519A" w:rsidRPr="00FD26D0" w:rsidRDefault="00941047">
      <w:pPr>
        <w:jc w:val="center"/>
      </w:pPr>
      <w:r w:rsidRPr="00FD26D0">
        <w:rPr>
          <w:b/>
          <w:bCs/>
          <w:sz w:val="28"/>
          <w:szCs w:val="28"/>
        </w:rPr>
        <w:t>z kontroli przeprowadzonej przez Komisję Rewizy</w:t>
      </w:r>
      <w:r w:rsidR="008431D0" w:rsidRPr="00FD26D0">
        <w:rPr>
          <w:b/>
          <w:bCs/>
          <w:sz w:val="28"/>
          <w:szCs w:val="28"/>
        </w:rPr>
        <w:t xml:space="preserve">jną Rady Powiatu Cieszyńskiego </w:t>
      </w:r>
      <w:r w:rsidRPr="00FD26D0">
        <w:rPr>
          <w:b/>
          <w:bCs/>
          <w:sz w:val="28"/>
          <w:szCs w:val="28"/>
        </w:rPr>
        <w:t xml:space="preserve"> w dniu 18 lutego 2020r</w:t>
      </w:r>
    </w:p>
    <w:p w:rsidR="0026519A" w:rsidRPr="00FD26D0" w:rsidRDefault="0026519A"/>
    <w:p w:rsidR="0026519A" w:rsidRPr="00FD26D0" w:rsidRDefault="00941047">
      <w:r w:rsidRPr="00FD26D0">
        <w:t>Temat kontroli : współpraca Zarządu Powiatu z Radą Przewoźników.</w:t>
      </w:r>
    </w:p>
    <w:p w:rsidR="0026519A" w:rsidRPr="00FD26D0" w:rsidRDefault="00941047">
      <w:r w:rsidRPr="00FD26D0">
        <w:t>Zgodnie z planem kontroli  Komisji Rewizyjnej na rok 2020, zatwierdzonym uchwałą Rady Powiatu Cieszyńskiego nr XIII/118/19 z dnia  26 listopada 2019r. zespół kontrolny w składzie :</w:t>
      </w:r>
    </w:p>
    <w:p w:rsidR="0026519A" w:rsidRPr="00FD26D0" w:rsidRDefault="00941047">
      <w:pPr>
        <w:spacing w:line="192" w:lineRule="auto"/>
      </w:pPr>
      <w:r w:rsidRPr="00FD26D0">
        <w:t>Grzegorz Konieczny - przewodniczący</w:t>
      </w:r>
    </w:p>
    <w:p w:rsidR="0026519A" w:rsidRPr="00FD26D0" w:rsidRDefault="00941047">
      <w:pPr>
        <w:spacing w:after="0" w:line="192" w:lineRule="auto"/>
      </w:pPr>
      <w:r w:rsidRPr="00FD26D0">
        <w:t>Renata Michnik</w:t>
      </w:r>
    </w:p>
    <w:p w:rsidR="0026519A" w:rsidRPr="00FD26D0" w:rsidRDefault="00941047">
      <w:pPr>
        <w:spacing w:after="0"/>
      </w:pPr>
      <w:r w:rsidRPr="00FD26D0">
        <w:t>Bogdan Ficek</w:t>
      </w:r>
    </w:p>
    <w:p w:rsidR="0026519A" w:rsidRPr="00FD26D0" w:rsidRDefault="00941047">
      <w:pPr>
        <w:jc w:val="both"/>
      </w:pPr>
      <w:r w:rsidRPr="00FD26D0">
        <w:t xml:space="preserve">przeprowadził kontrolę „Współpracy Zarządu z Radą Przewoźników”. Zespół kontrolny wraz z Komisją Rewizyjną spotkał się z przewodniczącym Rady Przewoźników  Panem Leszkiem </w:t>
      </w:r>
      <w:proofErr w:type="spellStart"/>
      <w:r w:rsidRPr="00FD26D0">
        <w:t>Podżorskim</w:t>
      </w:r>
      <w:proofErr w:type="spellEnd"/>
      <w:r w:rsidRPr="00FD26D0">
        <w:t xml:space="preserve">, członkiem Zarządu Powiatu Panem Janem Poloczkiem oraz kierownikiem do spraw przewozów Panem Krzysztofem </w:t>
      </w:r>
      <w:proofErr w:type="spellStart"/>
      <w:r w:rsidRPr="00FD26D0">
        <w:t>Glajcarem</w:t>
      </w:r>
      <w:proofErr w:type="spellEnd"/>
      <w:r w:rsidRPr="00FD26D0">
        <w:t>. Panowie przedstawili zespołowi kontrolnemu: zakres działania</w:t>
      </w:r>
      <w:r w:rsidR="008431D0" w:rsidRPr="00FD26D0">
        <w:t xml:space="preserve"> </w:t>
      </w:r>
      <w:r w:rsidRPr="00FD26D0">
        <w:t xml:space="preserve">Rady Przewoźników, jakie problemy rozwiązuje i jak wygląda współpraca Rady z Zarządem Powiatu. </w:t>
      </w:r>
    </w:p>
    <w:p w:rsidR="0026519A" w:rsidRPr="00FD26D0" w:rsidRDefault="00941047">
      <w:pPr>
        <w:ind w:hanging="1"/>
      </w:pPr>
      <w:r w:rsidRPr="00FD26D0">
        <w:t>Zespół kontrolny ograniczył  zakres kontroli do roku 2019 i  przeglądnął  dokumenty :</w:t>
      </w:r>
    </w:p>
    <w:p w:rsidR="0026519A" w:rsidRPr="00FD26D0" w:rsidRDefault="00941047">
      <w:pPr>
        <w:pStyle w:val="Akapitzlist"/>
        <w:numPr>
          <w:ilvl w:val="0"/>
          <w:numId w:val="1"/>
        </w:numPr>
      </w:pPr>
      <w:r w:rsidRPr="00FD26D0">
        <w:t>Regulamin Organizacyjny Rady Przewoźników Powiatu Cieszyńskiego                                     z dnia 18 maja 1999r. ( załącznik nr 1)</w:t>
      </w:r>
    </w:p>
    <w:p w:rsidR="0026519A" w:rsidRPr="00FD26D0" w:rsidRDefault="00941047">
      <w:pPr>
        <w:pStyle w:val="Akapitzlist"/>
        <w:numPr>
          <w:ilvl w:val="0"/>
          <w:numId w:val="1"/>
        </w:numPr>
      </w:pPr>
      <w:r w:rsidRPr="00FD26D0">
        <w:t>Wniosek przewoźników o zaakceptowanie utworzenia Rady Przewoźników                          z 18 maja 1999r. ( załącznik nr 2)</w:t>
      </w:r>
    </w:p>
    <w:p w:rsidR="0026519A" w:rsidRPr="00FD26D0" w:rsidRDefault="00941047">
      <w:pPr>
        <w:pStyle w:val="Akapitzlist"/>
        <w:numPr>
          <w:ilvl w:val="0"/>
          <w:numId w:val="1"/>
        </w:numPr>
      </w:pPr>
      <w:r w:rsidRPr="00FD26D0">
        <w:t>Karta informacyjna do Zarządu Powiatu z propozycją akceptacji wniosku Rady Przewoźników z dnia 18 maja 1999r. ( załącznik nr 3)</w:t>
      </w:r>
    </w:p>
    <w:p w:rsidR="0026519A" w:rsidRPr="00FD26D0" w:rsidRDefault="00941047">
      <w:pPr>
        <w:pStyle w:val="Akapitzlist"/>
        <w:numPr>
          <w:ilvl w:val="0"/>
          <w:numId w:val="1"/>
        </w:numPr>
      </w:pPr>
      <w:r w:rsidRPr="00FD26D0">
        <w:t>Protokół z posiedzenia Zarządu Powiatu z dnia 8 czerwca 1999r. z decyzją o akceptacji wniosku przewoźników. ( załącznik nr 4)</w:t>
      </w:r>
    </w:p>
    <w:p w:rsidR="0026519A" w:rsidRPr="00FD26D0" w:rsidRDefault="00941047">
      <w:pPr>
        <w:pStyle w:val="Akapitzlist"/>
        <w:numPr>
          <w:ilvl w:val="0"/>
          <w:numId w:val="1"/>
        </w:numPr>
      </w:pPr>
      <w:r w:rsidRPr="00FD26D0">
        <w:t xml:space="preserve">Protokoły z posiedzeń Rady Przewoźników w roku 2019 : </w:t>
      </w:r>
    </w:p>
    <w:p w:rsidR="0026519A" w:rsidRPr="00FD26D0" w:rsidRDefault="00941047">
      <w:pPr>
        <w:pStyle w:val="Akapitzlist"/>
        <w:numPr>
          <w:ilvl w:val="0"/>
          <w:numId w:val="2"/>
        </w:numPr>
      </w:pPr>
      <w:r w:rsidRPr="00FD26D0">
        <w:t>Z dnia 17 kwietnia;</w:t>
      </w:r>
    </w:p>
    <w:p w:rsidR="0026519A" w:rsidRPr="00FD26D0" w:rsidRDefault="00941047">
      <w:pPr>
        <w:pStyle w:val="Akapitzlist"/>
        <w:numPr>
          <w:ilvl w:val="0"/>
          <w:numId w:val="2"/>
        </w:numPr>
      </w:pPr>
      <w:r w:rsidRPr="00FD26D0">
        <w:t xml:space="preserve">Z  dnia 26 czerwca; </w:t>
      </w:r>
    </w:p>
    <w:p w:rsidR="0026519A" w:rsidRPr="00FD26D0" w:rsidRDefault="00941047">
      <w:pPr>
        <w:pStyle w:val="Akapitzlist"/>
        <w:numPr>
          <w:ilvl w:val="0"/>
          <w:numId w:val="2"/>
        </w:numPr>
      </w:pPr>
      <w:r w:rsidRPr="00FD26D0">
        <w:t>Z dnia 23 lipca;</w:t>
      </w:r>
    </w:p>
    <w:p w:rsidR="0026519A" w:rsidRPr="00FD26D0" w:rsidRDefault="00941047">
      <w:pPr>
        <w:pStyle w:val="Akapitzlist"/>
        <w:numPr>
          <w:ilvl w:val="0"/>
          <w:numId w:val="2"/>
        </w:numPr>
      </w:pPr>
      <w:r w:rsidRPr="00FD26D0">
        <w:t>Z dnia 18 września. ( załącznik nr 5)</w:t>
      </w:r>
    </w:p>
    <w:p w:rsidR="0026519A" w:rsidRPr="00FD26D0" w:rsidRDefault="00941047">
      <w:r w:rsidRPr="00FD26D0">
        <w:t>Zespół kontrolny  dokonał analizy przestawi</w:t>
      </w:r>
      <w:r w:rsidR="008431D0" w:rsidRPr="00FD26D0">
        <w:t>o</w:t>
      </w:r>
      <w:r w:rsidRPr="00FD26D0">
        <w:t>nej dokumentacji i stwierdził, że:</w:t>
      </w:r>
    </w:p>
    <w:p w:rsidR="0026519A" w:rsidRPr="00FD26D0" w:rsidRDefault="00941047">
      <w:pPr>
        <w:spacing w:line="100" w:lineRule="atLeast"/>
        <w:jc w:val="both"/>
      </w:pPr>
      <w:r w:rsidRPr="00FD26D0">
        <w:t>1.</w:t>
      </w:r>
      <w:r w:rsidR="008431D0" w:rsidRPr="00FD26D0">
        <w:t xml:space="preserve"> </w:t>
      </w:r>
      <w:r w:rsidRPr="00FD26D0">
        <w:t xml:space="preserve">Rada Przewoźników Powiatu Cieszyńskiego  działa na podstawie, akceptacji Zarządu i Starosty Powiatu Andrzeja Georga z dnia 08.06.1999r. </w:t>
      </w:r>
    </w:p>
    <w:p w:rsidR="0026519A" w:rsidRPr="00FD26D0" w:rsidRDefault="00941047">
      <w:pPr>
        <w:spacing w:after="0" w:line="100" w:lineRule="atLeast"/>
      </w:pPr>
      <w:r w:rsidRPr="00FD26D0">
        <w:t>2.</w:t>
      </w:r>
      <w:r w:rsidR="008431D0" w:rsidRPr="00FD26D0">
        <w:t xml:space="preserve"> </w:t>
      </w:r>
      <w:r w:rsidRPr="00FD26D0">
        <w:t xml:space="preserve">Regulamin Rady Przewoźników powstał 18.05.1999r.  i określa m.in. skład Rady, sposób podejmowania decyzji oraz sposób wybierania przewodniczącego i jego zadania. Założycielami Rady Przewoźników  i pierwszymi jej członkami byli przedstawiciele firm przewozowych: PKS, PKP, MZK, PST </w:t>
      </w:r>
      <w:proofErr w:type="spellStart"/>
      <w:r w:rsidRPr="00FD26D0">
        <w:t>Transgór</w:t>
      </w:r>
      <w:proofErr w:type="spellEnd"/>
      <w:r w:rsidRPr="00FD26D0">
        <w:t xml:space="preserve">, PK </w:t>
      </w:r>
      <w:proofErr w:type="spellStart"/>
      <w:r w:rsidRPr="00FD26D0">
        <w:t>Transkom</w:t>
      </w:r>
      <w:proofErr w:type="spellEnd"/>
      <w:r w:rsidRPr="00FD26D0">
        <w:t xml:space="preserve"> i PO DAS. Większość z tych firm obecnie nie istnieje na rynku, a przedstawiciele PKP nie biorą udziału  w pracach Rady. </w:t>
      </w:r>
    </w:p>
    <w:p w:rsidR="0026519A" w:rsidRPr="00FD26D0" w:rsidRDefault="00941047">
      <w:pPr>
        <w:spacing w:after="0" w:line="100" w:lineRule="atLeast"/>
      </w:pPr>
      <w:r w:rsidRPr="00FD26D0">
        <w:t>Pomimo wielokrotnych zmian przepisów oraz stanu faktycznego od 1999 r. , Regulamin Rady nie był aktualizowany.</w:t>
      </w:r>
    </w:p>
    <w:p w:rsidR="0026519A" w:rsidRPr="00FD26D0" w:rsidRDefault="00941047">
      <w:pPr>
        <w:spacing w:after="0" w:line="100" w:lineRule="atLeast"/>
      </w:pPr>
      <w:r w:rsidRPr="00FD26D0">
        <w:t>3.</w:t>
      </w:r>
      <w:r w:rsidR="008431D0" w:rsidRPr="00FD26D0">
        <w:t xml:space="preserve"> </w:t>
      </w:r>
      <w:r w:rsidRPr="00FD26D0">
        <w:t>Z analizy protokołów z posiedzeń Rady Przewoźników wynika, że w każdym z 4 posiedzeń w 2019 roku brali udział przedstawiciele Zarządu Powiatu. Z inicjatywy Zarządu poruszano kwestie związane</w:t>
      </w:r>
      <w:r w:rsidRPr="00FD26D0">
        <w:br/>
        <w:t xml:space="preserve">z rozkładem jazdy,  sprzedażą biletów miesięcznych i analizowano potrzeby wynikające ze </w:t>
      </w:r>
      <w:r w:rsidRPr="00FD26D0">
        <w:lastRenderedPageBreak/>
        <w:t xml:space="preserve">zwiększenia ilości uczniów w szkołach ponadpodstawowych. Na posiedzeniach Rady Przewoźników omawiano możliwości wynikające z wprowadzenia w życie ustawy </w:t>
      </w:r>
      <w:r w:rsidRPr="00FD26D0">
        <w:rPr>
          <w:rFonts w:cstheme="minorHAnsi"/>
          <w:bCs/>
          <w:shd w:val="clear" w:color="auto" w:fill="FFFFFF"/>
        </w:rPr>
        <w:t xml:space="preserve">o Funduszu Rozwoju Przewozów Autobusowych. </w:t>
      </w:r>
    </w:p>
    <w:p w:rsidR="0026519A" w:rsidRPr="00FD26D0" w:rsidRDefault="00941047">
      <w:pPr>
        <w:jc w:val="both"/>
      </w:pPr>
      <w:r w:rsidRPr="00FD26D0">
        <w:t>4.</w:t>
      </w:r>
      <w:r w:rsidR="008431D0" w:rsidRPr="00FD26D0">
        <w:t xml:space="preserve"> </w:t>
      </w:r>
      <w:r w:rsidRPr="00FD26D0">
        <w:t>Zespół kontrolny nie znalazł adnotacji  o negocjacjach Zarządu Powiatu z przewoźnikami w sprawie wzajemnego respektowania przez przewoźników biletów miesięcznych. W protokołach nie odnotowano także rozmów na temat cen biletów na poszczególnych liniach przewozowych.</w:t>
      </w:r>
    </w:p>
    <w:p w:rsidR="0026519A" w:rsidRPr="00FD26D0" w:rsidRDefault="00941047">
      <w:pPr>
        <w:jc w:val="both"/>
      </w:pPr>
      <w:r w:rsidRPr="00FD26D0">
        <w:t>5.</w:t>
      </w:r>
      <w:r w:rsidR="008431D0" w:rsidRPr="00FD26D0">
        <w:t xml:space="preserve"> </w:t>
      </w:r>
      <w:r w:rsidRPr="00FD26D0">
        <w:t>Zespół kontrolny stwierdził, że obowiązujący Plan zrównoważonego rozwoju publicznego transportu zbiorowego dla Powiatu Cieszyńskiego, przyjęty uchwałą Rady Powiatu nr XLV/384/14 z dnia 29.04.2014 r. (w skrócie – Plan Transportu) jest nieaktualny. Członek Zarządu Pan Jan Poloczek złożył zapewnienie, że do końca 2020 roku zostanie przedstawiony do uchwalenia Radzie Powiatu, uaktualniony,</w:t>
      </w:r>
      <w:r w:rsidR="008431D0" w:rsidRPr="00FD26D0">
        <w:t xml:space="preserve"> </w:t>
      </w:r>
      <w:r w:rsidRPr="00FD26D0">
        <w:t>zgodny ze stanem faktycznym, Plan Transportu.</w:t>
      </w:r>
    </w:p>
    <w:p w:rsidR="0026519A" w:rsidRPr="00FD26D0" w:rsidRDefault="00941047">
      <w:r w:rsidRPr="00FD26D0">
        <w:t xml:space="preserve">Zespół kontrolny zwraca się do komisji rewizyjnej z propozycją wystosowania następujących zaleceń pokontrolnych: </w:t>
      </w:r>
    </w:p>
    <w:p w:rsidR="0026519A" w:rsidRPr="00FD26D0" w:rsidRDefault="00941047">
      <w:pPr>
        <w:pStyle w:val="Akapitzlist"/>
        <w:numPr>
          <w:ilvl w:val="0"/>
          <w:numId w:val="3"/>
        </w:numPr>
        <w:ind w:left="851" w:hanging="284"/>
        <w:jc w:val="both"/>
        <w:rPr>
          <w:rFonts w:cstheme="minorHAnsi"/>
          <w:bCs/>
          <w:highlight w:val="white"/>
        </w:rPr>
      </w:pPr>
      <w:r w:rsidRPr="00FD26D0">
        <w:rPr>
          <w:rFonts w:cstheme="minorHAnsi"/>
          <w:bCs/>
          <w:shd w:val="clear" w:color="auto" w:fill="FFFFFF"/>
        </w:rPr>
        <w:t>Zaktualizować Regulamin Rady Przewoźników zgodnie z obowiązującymi przepisami oraz dostosować go do formuły w jakiej obecnie funkcjonuje Rada Przewoźników i do jej</w:t>
      </w:r>
      <w:r w:rsidR="008431D0" w:rsidRPr="00FD26D0">
        <w:rPr>
          <w:rFonts w:cstheme="minorHAnsi"/>
          <w:bCs/>
          <w:shd w:val="clear" w:color="auto" w:fill="FFFFFF"/>
        </w:rPr>
        <w:t xml:space="preserve"> aktualnego składu.</w:t>
      </w:r>
    </w:p>
    <w:p w:rsidR="0026519A" w:rsidRPr="00FD26D0" w:rsidRDefault="00941047">
      <w:pPr>
        <w:pStyle w:val="Akapitzlist"/>
        <w:numPr>
          <w:ilvl w:val="0"/>
          <w:numId w:val="3"/>
        </w:numPr>
        <w:ind w:left="851" w:hanging="284"/>
        <w:jc w:val="both"/>
      </w:pPr>
      <w:r w:rsidRPr="00FD26D0">
        <w:rPr>
          <w:rFonts w:cstheme="minorHAnsi"/>
          <w:bCs/>
          <w:shd w:val="clear" w:color="auto" w:fill="FFFFFF"/>
        </w:rPr>
        <w:t>Zasady funkcjonowania Rady Przewoźników zatwierdzić uchwałą Zarządu Powiatu, co przyczyni się do wzmocnienia rangi podejmowanych uzgodnień i rekomendacji.</w:t>
      </w:r>
    </w:p>
    <w:p w:rsidR="0026519A" w:rsidRPr="00FD26D0" w:rsidRDefault="00941047">
      <w:pPr>
        <w:pStyle w:val="Akapitzlist"/>
        <w:numPr>
          <w:ilvl w:val="0"/>
          <w:numId w:val="3"/>
        </w:numPr>
        <w:ind w:left="851" w:hanging="284"/>
        <w:jc w:val="both"/>
      </w:pPr>
      <w:r w:rsidRPr="00FD26D0">
        <w:rPr>
          <w:rFonts w:cstheme="minorHAnsi"/>
          <w:bCs/>
          <w:shd w:val="clear" w:color="auto" w:fill="FFFFFF"/>
        </w:rPr>
        <w:t xml:space="preserve">W związku z wejściem w życie ustawy o  Funduszu rozwoju przewozów autobusowych o charakterze użyteczności publicznej, podjąć czynności zmierzające do aktualizacji istniejącego </w:t>
      </w:r>
      <w:r w:rsidRPr="00FD26D0">
        <w:rPr>
          <w:rFonts w:cstheme="minorHAnsi"/>
          <w:bCs/>
          <w:u w:val="single"/>
          <w:shd w:val="clear" w:color="auto" w:fill="FFFFFF"/>
        </w:rPr>
        <w:t>Planu Transportu dla Powiatu</w:t>
      </w:r>
      <w:r w:rsidRPr="00FD26D0">
        <w:rPr>
          <w:rFonts w:cstheme="minorHAnsi"/>
          <w:bCs/>
          <w:shd w:val="clear" w:color="auto" w:fill="FFFFFF"/>
        </w:rPr>
        <w:t xml:space="preserve"> lub opracowania</w:t>
      </w:r>
      <w:r w:rsidR="008431D0" w:rsidRPr="00FD26D0">
        <w:rPr>
          <w:rFonts w:cstheme="minorHAnsi"/>
          <w:bCs/>
          <w:shd w:val="clear" w:color="auto" w:fill="FFFFFF"/>
        </w:rPr>
        <w:t xml:space="preserve"> jego nowej wersji.</w:t>
      </w:r>
    </w:p>
    <w:p w:rsidR="0026519A" w:rsidRPr="00FD26D0" w:rsidRDefault="00941047">
      <w:pPr>
        <w:pStyle w:val="Akapitzlist"/>
        <w:numPr>
          <w:ilvl w:val="0"/>
          <w:numId w:val="3"/>
        </w:numPr>
        <w:ind w:left="851" w:hanging="284"/>
        <w:jc w:val="both"/>
      </w:pPr>
      <w:r w:rsidRPr="00FD26D0">
        <w:rPr>
          <w:rFonts w:cstheme="minorHAnsi"/>
          <w:bCs/>
          <w:shd w:val="clear" w:color="auto" w:fill="FFFFFF"/>
        </w:rPr>
        <w:t>Zobowiązać przedstawiciela Zarządu, protokołującego posiedzenia Rady Przewoźników, do rzetelnego odzwierciedlania przebiegu dyskusji.</w:t>
      </w:r>
    </w:p>
    <w:p w:rsidR="0026519A" w:rsidRPr="00FD26D0" w:rsidRDefault="0026519A">
      <w:pPr>
        <w:pStyle w:val="Akapitzlist"/>
        <w:ind w:left="2715"/>
        <w:jc w:val="both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ind w:left="0"/>
        <w:rPr>
          <w:rFonts w:cstheme="minorHAnsi"/>
          <w:bCs/>
          <w:highlight w:val="white"/>
        </w:rPr>
      </w:pPr>
      <w:r w:rsidRPr="00FD26D0">
        <w:rPr>
          <w:rFonts w:cstheme="minorHAnsi"/>
          <w:bCs/>
          <w:shd w:val="clear" w:color="auto" w:fill="FFFFFF"/>
        </w:rPr>
        <w:t>Załączniki: 1 -5, jak w treści protokołu.</w:t>
      </w:r>
    </w:p>
    <w:p w:rsidR="0026519A" w:rsidRPr="00FD26D0" w:rsidRDefault="0026519A">
      <w:pPr>
        <w:pStyle w:val="Akapitzlist"/>
        <w:ind w:left="0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ind w:left="0"/>
      </w:pPr>
      <w:r w:rsidRPr="00FD26D0">
        <w:rPr>
          <w:rFonts w:cstheme="minorHAnsi"/>
          <w:bCs/>
          <w:shd w:val="clear" w:color="auto" w:fill="FFFFFF"/>
        </w:rPr>
        <w:t>Protokół sporządzono w czterech egzemplarzach, po jednym dla  Starosty, Przewodniczącego Rady Powiatu, Kontrolującego i Kontrolowanego.</w:t>
      </w:r>
    </w:p>
    <w:p w:rsidR="0026519A" w:rsidRPr="00FD26D0" w:rsidRDefault="0026519A">
      <w:pPr>
        <w:pStyle w:val="Akapitzlist"/>
        <w:ind w:left="0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ind w:left="0"/>
        <w:jc w:val="both"/>
      </w:pPr>
      <w:r w:rsidRPr="00FD26D0">
        <w:rPr>
          <w:rFonts w:cstheme="minorHAnsi"/>
          <w:bCs/>
          <w:shd w:val="clear" w:color="auto" w:fill="FFFFFF"/>
        </w:rPr>
        <w:t>Kontrolowanemu przysługuje prawo wniesienia do zespołu kontrolnego zastrzeżeń do protokołu w ciągu siedmiu  dni.</w:t>
      </w:r>
    </w:p>
    <w:p w:rsidR="0026519A" w:rsidRPr="00FD26D0" w:rsidRDefault="0026519A">
      <w:pPr>
        <w:pStyle w:val="Akapitzlist"/>
        <w:ind w:left="0"/>
        <w:jc w:val="both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ind w:left="0"/>
        <w:jc w:val="both"/>
        <w:rPr>
          <w:rFonts w:cstheme="minorHAnsi"/>
          <w:b/>
          <w:highlight w:val="white"/>
        </w:rPr>
      </w:pPr>
      <w:r w:rsidRPr="00FD26D0">
        <w:rPr>
          <w:rFonts w:cstheme="minorHAnsi"/>
          <w:b/>
          <w:shd w:val="clear" w:color="auto" w:fill="FFFFFF"/>
        </w:rPr>
        <w:t>Kontrolujący:</w:t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</w:r>
      <w:r w:rsidRPr="00FD26D0">
        <w:rPr>
          <w:rFonts w:cstheme="minorHAnsi"/>
          <w:b/>
          <w:shd w:val="clear" w:color="auto" w:fill="FFFFFF"/>
        </w:rPr>
        <w:tab/>
        <w:t xml:space="preserve">    Kontrolowany:</w:t>
      </w:r>
    </w:p>
    <w:p w:rsidR="0026519A" w:rsidRPr="00FD26D0" w:rsidRDefault="0026519A">
      <w:pPr>
        <w:pStyle w:val="Akapitzlist"/>
        <w:ind w:left="0"/>
        <w:jc w:val="both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spacing w:line="360" w:lineRule="auto"/>
        <w:ind w:left="0"/>
        <w:jc w:val="both"/>
      </w:pPr>
      <w:r w:rsidRPr="00FD26D0">
        <w:rPr>
          <w:rFonts w:cstheme="minorHAnsi"/>
          <w:bCs/>
          <w:shd w:val="clear" w:color="auto" w:fill="FFFFFF"/>
        </w:rPr>
        <w:t>Grzegorz Konieczny    …………..……………………</w:t>
      </w:r>
      <w:r w:rsidR="00FD26D0" w:rsidRPr="00FD26D0">
        <w:rPr>
          <w:rFonts w:cstheme="minorHAnsi"/>
          <w:bCs/>
          <w:shd w:val="clear" w:color="auto" w:fill="FFFFFF"/>
        </w:rPr>
        <w:t xml:space="preserve">………                  </w:t>
      </w:r>
      <w:r w:rsidR="004005DB">
        <w:rPr>
          <w:rFonts w:cstheme="minorHAnsi"/>
          <w:bCs/>
          <w:shd w:val="clear" w:color="auto" w:fill="FFFFFF"/>
        </w:rPr>
        <w:t xml:space="preserve">          </w:t>
      </w:r>
      <w:r w:rsidR="00FD26D0" w:rsidRPr="00FD26D0">
        <w:rPr>
          <w:rFonts w:cstheme="minorHAnsi"/>
          <w:bCs/>
          <w:shd w:val="clear" w:color="auto" w:fill="FFFFFF"/>
        </w:rPr>
        <w:t xml:space="preserve"> Przedstawiciel Zarządu Powiatu </w:t>
      </w:r>
    </w:p>
    <w:p w:rsidR="0026519A" w:rsidRPr="00FD26D0" w:rsidRDefault="00FD26D0">
      <w:pPr>
        <w:pStyle w:val="Akapitzlist"/>
        <w:spacing w:line="360" w:lineRule="auto"/>
        <w:ind w:left="0"/>
        <w:jc w:val="both"/>
        <w:rPr>
          <w:rFonts w:cstheme="minorHAnsi"/>
          <w:bCs/>
          <w:highlight w:val="white"/>
        </w:rPr>
      </w:pP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</w:r>
      <w:r w:rsidRPr="00FD26D0">
        <w:rPr>
          <w:rFonts w:cstheme="minorHAnsi"/>
          <w:bCs/>
          <w:highlight w:val="white"/>
        </w:rPr>
        <w:tab/>
        <w:t xml:space="preserve">      </w:t>
      </w:r>
    </w:p>
    <w:p w:rsidR="0026519A" w:rsidRPr="00FD26D0" w:rsidRDefault="00941047">
      <w:pPr>
        <w:pStyle w:val="Akapitzlist"/>
        <w:spacing w:line="360" w:lineRule="auto"/>
        <w:ind w:left="0"/>
        <w:jc w:val="both"/>
      </w:pPr>
      <w:r w:rsidRPr="00FD26D0">
        <w:rPr>
          <w:rFonts w:cstheme="minorHAnsi"/>
          <w:bCs/>
          <w:shd w:val="clear" w:color="auto" w:fill="FFFFFF"/>
        </w:rPr>
        <w:t>Renata Michnik           ………………………</w:t>
      </w:r>
      <w:r w:rsidR="00FD26D0" w:rsidRPr="00FD26D0">
        <w:rPr>
          <w:rFonts w:cstheme="minorHAnsi"/>
          <w:bCs/>
          <w:shd w:val="clear" w:color="auto" w:fill="FFFFFF"/>
        </w:rPr>
        <w:t xml:space="preserve">………………..                  </w:t>
      </w:r>
      <w:r w:rsidR="00FD26D0" w:rsidRPr="00FD26D0">
        <w:rPr>
          <w:rFonts w:cstheme="minorHAnsi"/>
          <w:bCs/>
          <w:highlight w:val="white"/>
        </w:rPr>
        <w:t xml:space="preserve">Jan Poloczek </w:t>
      </w:r>
      <w:r w:rsidR="00FD26D0" w:rsidRPr="00FD26D0">
        <w:rPr>
          <w:rFonts w:cstheme="minorHAnsi"/>
          <w:bCs/>
          <w:highlight w:val="white"/>
        </w:rPr>
        <w:tab/>
        <w:t>………………………………..</w:t>
      </w:r>
      <w:r w:rsidRPr="00FD26D0">
        <w:rPr>
          <w:rFonts w:cstheme="minorHAnsi"/>
          <w:bCs/>
          <w:shd w:val="clear" w:color="auto" w:fill="FFFFFF"/>
        </w:rPr>
        <w:t xml:space="preserve">      </w:t>
      </w:r>
    </w:p>
    <w:p w:rsidR="0026519A" w:rsidRPr="00FD26D0" w:rsidRDefault="0026519A">
      <w:pPr>
        <w:pStyle w:val="Akapitzlist"/>
        <w:spacing w:line="360" w:lineRule="auto"/>
        <w:ind w:left="0"/>
        <w:jc w:val="both"/>
        <w:rPr>
          <w:rFonts w:cstheme="minorHAnsi"/>
          <w:bCs/>
          <w:highlight w:val="white"/>
        </w:rPr>
      </w:pPr>
    </w:p>
    <w:p w:rsidR="0026519A" w:rsidRPr="00FD26D0" w:rsidRDefault="00941047">
      <w:pPr>
        <w:pStyle w:val="Akapitzlist"/>
        <w:spacing w:line="360" w:lineRule="auto"/>
        <w:ind w:left="0"/>
        <w:jc w:val="both"/>
      </w:pPr>
      <w:r w:rsidRPr="00FD26D0">
        <w:rPr>
          <w:rFonts w:cstheme="minorHAnsi"/>
          <w:bCs/>
          <w:shd w:val="clear" w:color="auto" w:fill="FFFFFF"/>
        </w:rPr>
        <w:t>Bogdan Ficek                …...………………………………...</w:t>
      </w:r>
    </w:p>
    <w:p w:rsidR="0026519A" w:rsidRDefault="0026519A">
      <w:pPr>
        <w:pStyle w:val="Akapitzlist"/>
        <w:spacing w:line="360" w:lineRule="auto"/>
        <w:ind w:left="0"/>
        <w:jc w:val="both"/>
        <w:rPr>
          <w:rFonts w:cstheme="minorHAnsi"/>
          <w:bCs/>
          <w:color w:val="1B1B1B"/>
          <w:highlight w:val="white"/>
        </w:rPr>
      </w:pPr>
    </w:p>
    <w:p w:rsidR="0026519A" w:rsidRDefault="0026519A">
      <w:pPr>
        <w:pStyle w:val="Akapitzlist"/>
        <w:spacing w:line="360" w:lineRule="auto"/>
        <w:ind w:left="0"/>
        <w:jc w:val="both"/>
        <w:rPr>
          <w:rFonts w:cstheme="minorHAnsi"/>
          <w:bCs/>
          <w:color w:val="1B1B1B"/>
          <w:highlight w:val="white"/>
        </w:rPr>
      </w:pPr>
    </w:p>
    <w:p w:rsidR="0026519A" w:rsidRDefault="0026519A">
      <w:pPr>
        <w:pStyle w:val="Akapitzlist"/>
        <w:spacing w:line="360" w:lineRule="auto"/>
        <w:ind w:left="0"/>
        <w:jc w:val="both"/>
      </w:pPr>
    </w:p>
    <w:sectPr w:rsidR="002651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E05"/>
    <w:multiLevelType w:val="multilevel"/>
    <w:tmpl w:val="4AE6A9C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4D15B4"/>
    <w:multiLevelType w:val="multilevel"/>
    <w:tmpl w:val="8CF4E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1B41F74"/>
    <w:multiLevelType w:val="multilevel"/>
    <w:tmpl w:val="CAB6340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6D72C4"/>
    <w:multiLevelType w:val="multilevel"/>
    <w:tmpl w:val="3E9E9B0C"/>
    <w:lvl w:ilvl="0">
      <w:start w:val="1"/>
      <w:numFmt w:val="decimal"/>
      <w:lvlText w:val="%1."/>
      <w:lvlJc w:val="left"/>
      <w:pPr>
        <w:ind w:left="214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9A"/>
    <w:rsid w:val="00154051"/>
    <w:rsid w:val="0026519A"/>
    <w:rsid w:val="004005DB"/>
    <w:rsid w:val="006B42F6"/>
    <w:rsid w:val="008431D0"/>
    <w:rsid w:val="00941047"/>
    <w:rsid w:val="00F36AAC"/>
    <w:rsid w:val="00FD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0A79"/>
  <w15:docId w15:val="{3FA2EA12-FC45-4E68-B316-18DD2EB1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445AC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445AC"/>
    <w:rPr>
      <w:vertAlign w:val="superscript"/>
    </w:rPr>
  </w:style>
  <w:style w:type="character" w:customStyle="1" w:styleId="ListLabel1">
    <w:name w:val="ListLabel 1"/>
    <w:qFormat/>
    <w:rPr>
      <w:b/>
      <w:color w:val="auto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E5D8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5A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FEF6-55AF-41B1-AB2B-AFDA31BF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Konieczny</dc:creator>
  <dc:description/>
  <cp:lastModifiedBy>Ewa Jesionek</cp:lastModifiedBy>
  <cp:revision>2</cp:revision>
  <cp:lastPrinted>2020-03-20T07:55:00Z</cp:lastPrinted>
  <dcterms:created xsi:type="dcterms:W3CDTF">2020-04-22T10:37:00Z</dcterms:created>
  <dcterms:modified xsi:type="dcterms:W3CDTF">2020-04-22T10:37:00Z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